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6790A">
      <w:pPr>
        <w:pStyle w:val="2"/>
        <w:bidi w:val="0"/>
        <w:jc w:val="center"/>
        <w:rPr>
          <w:rFonts w:hint="eastAsia"/>
        </w:rPr>
      </w:pPr>
      <w:bookmarkStart w:id="0" w:name="_GoBack"/>
      <w:r>
        <w:rPr>
          <w:rFonts w:hint="eastAsia"/>
        </w:rPr>
        <w:t>2025 年执业（助理）医师资格</w:t>
      </w:r>
    </w:p>
    <w:p w14:paraId="0D38163B">
      <w:pPr>
        <w:pStyle w:val="2"/>
        <w:bidi w:val="0"/>
        <w:jc w:val="center"/>
        <w:rPr>
          <w:rFonts w:hint="eastAsia"/>
        </w:rPr>
      </w:pPr>
      <w:r>
        <w:rPr>
          <w:rFonts w:hint="eastAsia"/>
        </w:rPr>
        <w:t>考试动态早知道</w:t>
      </w:r>
    </w:p>
    <w:bookmarkEnd w:id="0"/>
    <w:p w14:paraId="1F65170C">
      <w:pPr>
        <w:rPr>
          <w:rFonts w:hint="eastAsia"/>
        </w:rPr>
      </w:pPr>
    </w:p>
    <w:p w14:paraId="3404B128">
      <w:pPr>
        <w:rPr>
          <w:rFonts w:hint="eastAsia"/>
        </w:rPr>
      </w:pPr>
      <w:r>
        <w:rPr>
          <w:rFonts w:hint="eastAsia"/>
        </w:rPr>
        <w:t>各位怀揣医学梦想、立志成为执业（助理）医师的小伙伴们，大家翘首以盼的 2025 年执业（助理）医师资格考试动态新鲜出炉啦！</w:t>
      </w:r>
    </w:p>
    <w:p w14:paraId="5399271C">
      <w:pPr>
        <w:rPr>
          <w:rFonts w:hint="eastAsia"/>
        </w:rPr>
      </w:pPr>
    </w:p>
    <w:p w14:paraId="3611B72C">
      <w:pPr>
        <w:rPr>
          <w:rFonts w:hint="eastAsia"/>
        </w:rPr>
      </w:pPr>
      <w:r>
        <w:rPr>
          <w:rFonts w:hint="eastAsia"/>
        </w:rPr>
        <w:t>首先，在考试大纲方面，部分科目进行了微调。基础医学中的生理学，对神经系统的生理功能章节补充了一些最新研究成果的基础概念，这要求考生们在复习时，不仅要掌握经典理论，还要关注前沿知识与基础内容的结合。临床医学综合中，内科学的心血管疾病部分，对一些新型治疗药物的作用机制和临床应用要点有了更详细的阐述，大家在备考时需着重留意这些新增细节，以便更精准地应对考试。</w:t>
      </w:r>
    </w:p>
    <w:p w14:paraId="27724FAD">
      <w:pPr>
        <w:rPr>
          <w:rFonts w:hint="eastAsia"/>
        </w:rPr>
      </w:pPr>
    </w:p>
    <w:p w14:paraId="1EB217A3">
      <w:pPr>
        <w:rPr>
          <w:rFonts w:hint="eastAsia"/>
        </w:rPr>
      </w:pPr>
      <w:r>
        <w:rPr>
          <w:rFonts w:hint="eastAsia"/>
        </w:rPr>
        <w:t>报名时间预计较去年有所提前，初步定在[具体月份]上旬开启，持续约一个月左右。这就提醒各位考生要提前准备好报名所需的各类材料，如学历证明、实习证明、身份证明等，确保报名流程顺利进行，避免因材料缺失或不符合要求而错过报名时机。</w:t>
      </w:r>
    </w:p>
    <w:p w14:paraId="4A0E2937">
      <w:pPr>
        <w:rPr>
          <w:rFonts w:hint="eastAsia"/>
        </w:rPr>
      </w:pPr>
    </w:p>
    <w:p w14:paraId="39EAF6AE">
      <w:pPr>
        <w:rPr>
          <w:rFonts w:hint="eastAsia"/>
        </w:rPr>
      </w:pPr>
      <w:r>
        <w:rPr>
          <w:rFonts w:hint="eastAsia"/>
        </w:rPr>
        <w:t>考试形式上，依然延续纸笔考试与机考相结合的模式。实践技能考试部分，病例分析和操作技能的考核将更加注重考生的临床思维能力和实际动手能力的连贯性，会模拟更真实的临床场景，要求考生在规定时间内迅速且准确地做出诊断和处理方案。医学综合笔试部分，题型分布预计保持稳定，但出题角度会更加灵活多变，着重考查考生对知识点的深入理解和综合运用能力，单纯的死记硬背将难以应对考试挑战。</w:t>
      </w:r>
    </w:p>
    <w:p w14:paraId="0430C146">
      <w:pPr>
        <w:rPr>
          <w:rFonts w:hint="eastAsia"/>
        </w:rPr>
      </w:pPr>
    </w:p>
    <w:p w14:paraId="60E0A1DB">
      <w:pPr>
        <w:rPr>
          <w:rFonts w:hint="eastAsia"/>
        </w:rPr>
      </w:pPr>
      <w:r>
        <w:rPr>
          <w:rFonts w:hint="eastAsia"/>
        </w:rPr>
        <w:t>为了帮助大家更好地备考，金英杰医学培训机构也将推出一系列针对性强的课程和学习资料。我们的专业师资团队会依据最新考试动态，对课程内容进行全面优化升级，通过深入浅出的讲解，帮助大家把握考试重点、攻克难点。同时，我们还将提供丰富的模拟试题和真题解析，让大家在实战演练中熟悉考试节奏，提升答题技巧和应试能力。</w:t>
      </w:r>
    </w:p>
    <w:p w14:paraId="31FE7487">
      <w:pPr>
        <w:rPr>
          <w:rFonts w:hint="eastAsia"/>
        </w:rPr>
      </w:pPr>
    </w:p>
    <w:p w14:paraId="1074FD06">
      <w:pPr>
        <w:rPr>
          <w:rFonts w:hint="eastAsia"/>
        </w:rPr>
      </w:pPr>
      <w:r>
        <w:rPr>
          <w:rFonts w:hint="eastAsia"/>
        </w:rPr>
        <w:t>2025 年执业（助理）医师资格考试征程即将开启，金英杰将与各位考生携手共进，助力大家顺利通关，实现自己的医师梦想！关注我们的官网，获取更多考试动态和备考资讯，让我们一起为医学事业的未来拼搏奋斗！</w:t>
      </w:r>
    </w:p>
    <w:p w14:paraId="098620DC">
      <w:pPr>
        <w:rPr>
          <w:rFonts w:hint="eastAsia" w:eastAsiaTheme="minorEastAsia"/>
          <w:lang w:eastAsia="zh-CN"/>
        </w:rPr>
      </w:pPr>
      <w:r>
        <w:rPr>
          <w:rFonts w:hint="eastAsia" w:eastAsiaTheme="minorEastAsia"/>
          <w:lang w:eastAsia="zh-CN"/>
        </w:rPr>
        <w:drawing>
          <wp:inline distT="0" distB="0" distL="114300" distR="114300">
            <wp:extent cx="4762500" cy="8464550"/>
            <wp:effectExtent l="0" t="0" r="0" b="6350"/>
            <wp:docPr id="1" name="图片 1" descr="544639387036689513_5367806662310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4639387036689513_536780666231063806"/>
                    <pic:cNvPicPr>
                      <a:picLocks noChangeAspect="1"/>
                    </pic:cNvPicPr>
                  </pic:nvPicPr>
                  <pic:blipFill>
                    <a:blip r:embed="rId4"/>
                    <a:stretch>
                      <a:fillRect/>
                    </a:stretch>
                  </pic:blipFill>
                  <pic:spPr>
                    <a:xfrm>
                      <a:off x="0" y="0"/>
                      <a:ext cx="4762500" cy="846455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A13BF"/>
    <w:rsid w:val="3A4A1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2024-12-16T08:14:00Z</dcterms:created>
  <dc:creator>AA金英杰四川总校</dc:creator>
  <cp:lastModifiedBy>AA金英杰四川总校</cp:lastModifiedBy>
  <dcterms:modified xsi:type="dcterms:W3CDTF">2024-12-16T08:14:58Z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C96EF6F367904B82AD6DA6F8E4BBD968_11</vt:lpwstr>
  </property>
</Properties>
</file>