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3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刘某，女，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岁，已婚，农民 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年前突然出现意识丧失，伴四肢抽搐，口中有声，口吐白沫，历时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分钟后逐渐恢复 ， 此后常反复 发作，近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月发作频繁，收住院治疗，现症:头晕目眩，两目干涩，心烦失眠，腰膝酸软。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ｍｍＨｇ，神清，生理反射存在 ，病理反射未引出，舌红少苔，脉细数。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辅助检查:脑电图可见棘波、尖波 ，头颅 ＣＴ :未见异常。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痫证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肝肾阴虚证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癫痫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１.意识丧失，四肢抽搐，口中有声，口吐白沫，历时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分钟后逐渐恢复， 反复发作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年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２.生理反射存在，病理反射未引出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３.脑电图可见棘波、尖波 ，头颅ＣＴ 未见异常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补益肝肾，育阴息风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左归丸加减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熟地黄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24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山药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枸杞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山茱萸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川牛膝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鹿角胶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 xml:space="preserve">( 烊化兑服) 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     菟丝子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龟板胶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 烊化兑服)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1.药物控制:苯妥英钠、卡马西平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２.神经外科治疗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2B8935-C0BB-4FEF-8BB3-41D3955454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5B555BE4-B2B8-4EC4-8426-4DFBD8B450CC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26D06B0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BB84E1D"/>
    <w:rsid w:val="3D0B7405"/>
    <w:rsid w:val="48967C7F"/>
    <w:rsid w:val="4A5D57E8"/>
    <w:rsid w:val="50605E2A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6BD556E"/>
    <w:rsid w:val="7A6A012E"/>
    <w:rsid w:val="7BE75B20"/>
    <w:rsid w:val="7C96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503</Characters>
  <Lines>0</Lines>
  <Paragraphs>0</Paragraphs>
  <TotalTime>0</TotalTime>
  <ScaleCrop>false</ScaleCrop>
  <LinksUpToDate>false</LinksUpToDate>
  <CharactersWithSpaces>537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77985868DDE64A26B3E1706BA560BEFE</vt:lpwstr>
  </property>
</Properties>
</file>