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spacing w:before="176" w:after="54" w:line="360" w:lineRule="auto"/>
        <w:ind w:left="767" w:right="201"/>
        <w:jc w:val="center"/>
        <w:rPr>
          <w:rFonts w:hint="eastAsia" w:ascii="微软雅黑" w:hAnsi="微软雅黑" w:eastAsia="微软雅黑" w:cs="微软雅黑"/>
          <w:sz w:val="72"/>
          <w:szCs w:val="144"/>
          <w:lang w:val="en-US" w:eastAsia="zh-CN"/>
        </w:rPr>
      </w:pPr>
      <w:r>
        <w:rPr>
          <w:rFonts w:hint="eastAsia" w:ascii="黑体" w:hAnsi="黑体" w:eastAsia="黑体" w:cs="黑体"/>
          <w:sz w:val="84"/>
          <w:szCs w:val="84"/>
          <w:lang w:val="en-US" w:eastAsia="zh-CN"/>
        </w:rPr>
        <w:t>病例分析 历年真题</w:t>
      </w:r>
    </w:p>
    <w:tbl>
      <w:tblPr>
        <w:tblStyle w:val="4"/>
        <w:tblpPr w:leftFromText="180" w:rightFromText="180" w:vertAnchor="text" w:horzAnchor="page" w:tblpXSpec="center" w:tblpY="360"/>
        <w:tblOverlap w:val="never"/>
        <w:tblW w:w="10540" w:type="dxa"/>
        <w:jc w:val="center"/>
        <w:shd w:val="clear" w:color="auto" w:fill="F8A460"/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2306"/>
        <w:gridCol w:w="7372"/>
        <w:gridCol w:w="862"/>
      </w:tblGrid>
      <w:tr>
        <w:tblPrEx>
          <w:shd w:val="clear" w:color="auto" w:fill="F8A460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06" w:hRule="exact"/>
          <w:jc w:val="center"/>
        </w:trPr>
        <w:tc>
          <w:tcPr>
            <w:tcW w:w="10540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8A460"/>
            <w:vAlign w:val="center"/>
          </w:tcPr>
          <w:p>
            <w:pPr>
              <w:spacing w:line="240" w:lineRule="auto"/>
              <w:jc w:val="center"/>
              <w:rPr>
                <w:rFonts w:hint="eastAsia" w:ascii="黑体" w:hAnsi="黑体" w:eastAsia="黑体" w:cs="黑体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u w:val="double"/>
                <w:shd w:val="clear"/>
                <w:lang w:val="en-US" w:eastAsia="zh-CN" w:bidi="zh-CN"/>
              </w:rPr>
              <w:t>今日实战</w:t>
            </w:r>
          </w:p>
        </w:tc>
      </w:tr>
      <w:tr>
        <w:tblPrEx>
          <w:shd w:val="clear" w:color="auto" w:fill="F8A460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86" w:hRule="exact"/>
          <w:jc w:val="center"/>
        </w:trPr>
        <w:tc>
          <w:tcPr>
            <w:tcW w:w="10540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张某，女，29岁，已婚，职员。2019年7月14日初诊。</w:t>
            </w:r>
          </w:p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患者20天前行剖宫产手术，3天前出现高热寒战，小腹疼痛拒按，恶露量多，色紫暗如败酱，有臭气，心烦口渴，尿少色黄，大便燥结。</w:t>
            </w:r>
          </w:p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查体：T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val="en-US" w:eastAsia="zh-CN"/>
              </w:rPr>
              <w:t xml:space="preserve"> 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38.3℃，P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val="en-US" w:eastAsia="zh-CN"/>
              </w:rPr>
              <w:t xml:space="preserve"> 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96次/分，R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val="en-US" w:eastAsia="zh-CN"/>
              </w:rPr>
              <w:t xml:space="preserve"> 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24次/分，BP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val="en-US" w:eastAsia="zh-CN"/>
              </w:rPr>
              <w:t xml:space="preserve"> 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112/80mmHg。痛苦面容，下腹部压痛（+）。舌红，苔黄而干，脉数有力。</w:t>
            </w:r>
          </w:p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辅助检查：血常规：WBC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val="en-US" w:eastAsia="zh-CN"/>
              </w:rPr>
              <w:t xml:space="preserve"> 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10.5X10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vertAlign w:val="superscript"/>
                <w:lang w:eastAsia="zh-CN"/>
              </w:rPr>
              <w:t>9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/L，N86%。超声提示子宫正常。</w:t>
            </w:r>
          </w:p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</w:pPr>
          </w:p>
        </w:tc>
      </w:tr>
      <w:tr>
        <w:tblPrEx>
          <w:shd w:val="clear" w:color="auto" w:fill="F8A460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91" w:hRule="exact"/>
          <w:jc w:val="center"/>
        </w:trPr>
        <w:tc>
          <w:tcPr>
            <w:tcW w:w="10540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</w:rPr>
              <w:t>要求:根据上述摘要,在答题卡上完成书面分析</w:t>
            </w:r>
          </w:p>
        </w:tc>
      </w:tr>
      <w:tr>
        <w:tblPrEx>
          <w:shd w:val="clear" w:color="auto" w:fill="F8A460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44" w:hRule="exact"/>
          <w:jc w:val="center"/>
        </w:trPr>
        <w:tc>
          <w:tcPr>
            <w:tcW w:w="2306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8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</w:rPr>
              <w:t>项目</w:t>
            </w:r>
          </w:p>
        </w:tc>
        <w:tc>
          <w:tcPr>
            <w:tcW w:w="7372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8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</w:rPr>
              <w:t>评分标准</w:t>
            </w: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</w:rPr>
              <w:t>分值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26" w:hRule="exact"/>
          <w:jc w:val="center"/>
        </w:trPr>
        <w:tc>
          <w:tcPr>
            <w:tcW w:w="2306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</w:rPr>
              <w:t>中医疾病诊断</w:t>
            </w:r>
          </w:p>
        </w:tc>
        <w:tc>
          <w:tcPr>
            <w:tcW w:w="7372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</w:pPr>
            <w:r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  <w:t>产后发热</w:t>
            </w: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  <w:lang w:val="en-US" w:eastAsia="zh-CN"/>
              </w:rPr>
              <w:t>2</w:t>
            </w:r>
          </w:p>
        </w:tc>
      </w:tr>
      <w:tr>
        <w:tblPrEx>
          <w:shd w:val="clear" w:color="auto" w:fill="F8A460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90" w:hRule="exact"/>
          <w:jc w:val="center"/>
        </w:trPr>
        <w:tc>
          <w:tcPr>
            <w:tcW w:w="2306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8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</w:rPr>
              <w:t>中医证候诊断</w:t>
            </w:r>
          </w:p>
        </w:tc>
        <w:tc>
          <w:tcPr>
            <w:tcW w:w="7372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</w:rPr>
              <w:t>感染邪毒证</w:t>
            </w: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  <w:lang w:val="en-US" w:eastAsia="zh-CN"/>
              </w:rPr>
              <w:t>2</w:t>
            </w:r>
          </w:p>
        </w:tc>
      </w:tr>
      <w:tr>
        <w:tblPrEx>
          <w:shd w:val="clear" w:color="auto" w:fill="F8A460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35" w:hRule="exact"/>
          <w:jc w:val="center"/>
        </w:trPr>
        <w:tc>
          <w:tcPr>
            <w:tcW w:w="2306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8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</w:rPr>
              <w:t>西医诊断</w:t>
            </w:r>
          </w:p>
        </w:tc>
        <w:tc>
          <w:tcPr>
            <w:tcW w:w="7372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</w:rPr>
              <w:t>产褥感染</w:t>
            </w: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  <w:lang w:val="en-US" w:eastAsia="zh-CN"/>
              </w:rPr>
              <w:t>2</w:t>
            </w:r>
          </w:p>
        </w:tc>
      </w:tr>
      <w:tr>
        <w:tblPrEx>
          <w:shd w:val="clear" w:color="auto" w:fill="F8A460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846" w:hRule="exact"/>
          <w:jc w:val="center"/>
        </w:trPr>
        <w:tc>
          <w:tcPr>
            <w:tcW w:w="2306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宋体" w:eastAsia="黑体" w:cs="黑体"/>
                <w:color w:val="000000"/>
                <w:kern w:val="0"/>
                <w:sz w:val="22"/>
                <w:szCs w:val="22"/>
                <w:lang w:val="en-US" w:eastAsia="zh-CN" w:bidi="ar"/>
              </w:rPr>
              <w:t>西医诊断依据</w:t>
            </w:r>
          </w:p>
        </w:tc>
        <w:tc>
          <w:tcPr>
            <w:tcW w:w="7372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right="0" w:rightChars="0"/>
              <w:jc w:val="left"/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  <w:t>1.有剖宫产手术史。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right="0" w:rightChars="0"/>
              <w:jc w:val="left"/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  <w:t>2.高热寒战，小腹疼痛拒按，恶露量多，色紫暗如败酱，有臭气，心烦口渴，尿少色黄，大便燥结。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right="0" w:rightChars="0"/>
              <w:jc w:val="left"/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  <w:t>3.查体下腹部压痛（+），舌红，苔黄而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干</w:t>
            </w:r>
            <w:r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  <w:t>，脉数有力。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right="0" w:rightChars="0"/>
              <w:jc w:val="left"/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  <w:t>4.血常规：WBC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 xml:space="preserve"> </w:t>
            </w:r>
            <w:r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  <w:t>10.5X10</w:t>
            </w:r>
            <w:r>
              <w:rPr>
                <w:rFonts w:hint="eastAsia" w:ascii="黑体" w:hAnsi="黑体" w:eastAsia="黑体" w:cs="黑体"/>
                <w:sz w:val="22"/>
                <w:szCs w:val="22"/>
                <w:vertAlign w:val="superscript"/>
                <w:lang w:eastAsia="zh-CN"/>
              </w:rPr>
              <w:t>9</w:t>
            </w:r>
            <w:r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  <w:t>/L，N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 xml:space="preserve"> </w:t>
            </w:r>
            <w:r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  <w:t>86%。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right="0" w:rightChars="0"/>
              <w:jc w:val="left"/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  <w:t>5.超声提示：子宫正常。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right="0" w:rightChars="0"/>
              <w:jc w:val="left"/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</w:pP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right="0" w:rightChars="0"/>
              <w:jc w:val="left"/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</w:pP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right="0" w:rightChars="0"/>
              <w:jc w:val="left"/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</w:pP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</w:rPr>
              <w:t>4</w:t>
            </w:r>
          </w:p>
        </w:tc>
      </w:tr>
      <w:tr>
        <w:tblPrEx>
          <w:shd w:val="clear" w:color="auto" w:fill="F8A460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34" w:hRule="exact"/>
          <w:jc w:val="center"/>
        </w:trPr>
        <w:tc>
          <w:tcPr>
            <w:tcW w:w="2306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  <w:lang w:val="en-US" w:eastAsia="zh-CN"/>
              </w:rPr>
              <w:t>中医治法</w:t>
            </w:r>
          </w:p>
        </w:tc>
        <w:tc>
          <w:tcPr>
            <w:tcW w:w="7372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both"/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  <w:t>清热解毒，凉血化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瘀</w:t>
            </w: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2</w:t>
            </w:r>
          </w:p>
        </w:tc>
      </w:tr>
      <w:tr>
        <w:tblPrEx>
          <w:shd w:val="clear" w:color="auto" w:fill="F8A460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58" w:hRule="exact"/>
          <w:jc w:val="center"/>
        </w:trPr>
        <w:tc>
          <w:tcPr>
            <w:tcW w:w="2306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  <w:lang w:val="en-US" w:eastAsia="zh-CN"/>
              </w:rPr>
              <w:t>方剂名称</w:t>
            </w:r>
          </w:p>
        </w:tc>
        <w:tc>
          <w:tcPr>
            <w:tcW w:w="7372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</w:rPr>
              <w:t>五味消毒饮合失笑散加味</w:t>
            </w: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</w:rPr>
              <w:t>2</w:t>
            </w:r>
          </w:p>
        </w:tc>
      </w:tr>
      <w:tr>
        <w:tblPrEx>
          <w:shd w:val="clear" w:color="auto" w:fill="F8A460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360" w:hRule="exact"/>
          <w:jc w:val="center"/>
        </w:trPr>
        <w:tc>
          <w:tcPr>
            <w:tcW w:w="2306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  <w:lang w:val="en-US" w:eastAsia="zh-CN"/>
              </w:rPr>
              <w:t>药物组成、剂量及</w:t>
            </w:r>
          </w:p>
          <w:p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  <w:lang w:val="en-US" w:eastAsia="zh-CN"/>
              </w:rPr>
              <w:t>煎服法</w:t>
            </w:r>
          </w:p>
        </w:tc>
        <w:tc>
          <w:tcPr>
            <w:tcW w:w="7372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</w:pPr>
            <w:r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  <w:t>金银花20g，野菊花12g，蒲公英12g，紫花地丁12g，紫背天葵12g，蒲黄15g（包煎），五灵脂12g。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</w:pPr>
            <w:r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  <w:t>3剂，水煎服。每日一剂，早晚分服。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</w:pP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</w:rPr>
              <w:t>2</w:t>
            </w:r>
          </w:p>
        </w:tc>
      </w:tr>
      <w:tr>
        <w:tblPrEx>
          <w:shd w:val="clear" w:color="auto" w:fill="F8A460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327" w:hRule="exact"/>
          <w:jc w:val="center"/>
        </w:trPr>
        <w:tc>
          <w:tcPr>
            <w:tcW w:w="2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宋体" w:eastAsia="黑体" w:cs="黑体"/>
                <w:color w:val="000000"/>
                <w:kern w:val="0"/>
                <w:sz w:val="22"/>
                <w:szCs w:val="22"/>
                <w:lang w:val="en-US" w:eastAsia="zh-CN" w:bidi="ar"/>
              </w:rPr>
              <w:t>西医治疗措施</w:t>
            </w:r>
          </w:p>
        </w:tc>
        <w:tc>
          <w:tcPr>
            <w:tcW w:w="73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right="0" w:rightChars="0"/>
              <w:jc w:val="left"/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1.支持疗法：加强营养，增强抵抗力，纠正贫血与电解质紊乱。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right="0" w:rightChars="0"/>
              <w:jc w:val="left"/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2.处理感染灶：清除宫腔残留物，脓肿切开引流，采取半卧位以利于引流。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right="0" w:rightChars="0"/>
              <w:jc w:val="left"/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3.应用抗生素：按药敏试验选用广谱高效抗生素。中毒症状严重者，可短期加用肾上腺糖皮质激素，提高机体应激能力。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right="0" w:rightChars="0"/>
              <w:jc w:val="left"/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4.手术治疗：子宫感染严重，药物治疗无效，炎症继续扩散时，应及时行子宫全切术，清除感染源，抢救患者生命。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right="0" w:rightChars="0"/>
              <w:jc w:val="left"/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</w:pP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right="0" w:rightChars="0"/>
              <w:jc w:val="left"/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</w:pPr>
            <w:bookmarkStart w:id="0" w:name="_GoBack"/>
            <w:bookmarkEnd w:id="0"/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  <w:lang w:val="en-US" w:eastAsia="zh-CN"/>
              </w:rPr>
              <w:t>4</w:t>
            </w:r>
          </w:p>
        </w:tc>
      </w:tr>
    </w:tbl>
    <w:p>
      <w:pPr>
        <w:autoSpaceDE w:val="0"/>
        <w:autoSpaceDN w:val="0"/>
        <w:spacing w:before="176" w:after="54" w:line="360" w:lineRule="auto"/>
        <w:ind w:right="201"/>
        <w:jc w:val="both"/>
        <w:rPr>
          <w:rFonts w:hint="default" w:ascii="微软雅黑" w:hAnsi="微软雅黑" w:eastAsia="微软雅黑" w:cs="微软雅黑"/>
          <w:sz w:val="72"/>
          <w:szCs w:val="144"/>
          <w:lang w:val="en-US" w:eastAsia="zh-CN"/>
        </w:rPr>
      </w:pPr>
    </w:p>
    <w:p>
      <w:pPr>
        <w:ind w:left="836" w:leftChars="398" w:right="764" w:rightChars="364" w:firstLine="3"/>
        <w:jc w:val="both"/>
        <w:rPr>
          <w:rFonts w:hint="default" w:eastAsiaTheme="minorEastAsia"/>
          <w:lang w:val="en-US" w:eastAsia="zh-CN"/>
        </w:rPr>
      </w:pPr>
    </w:p>
    <w:sectPr>
      <w:headerReference r:id="rId3" w:type="default"/>
      <w:pgSz w:w="11906" w:h="16838"/>
      <w:pgMar w:top="0" w:right="0" w:bottom="0" w:left="0" w:header="0" w:footer="0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92776336-02E4-4E5F-8321-4BFD3E8C9A48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  <w:embedRegular r:id="rId2" w:fontKey="{6D093BA7-BAD2-461D-9638-F1532EDE7FDB}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default"/>
        <w:lang w:val="en-US"/>
      </w:rPr>
    </w:pPr>
    <w:r>
      <w:rPr>
        <w:sz w:val="18"/>
      </w:rPr>
      <w:pict>
        <v:shape id="PowerPlusWaterMarkObject37549" o:spid="_x0000_s4099" o:spt="136" type="#_x0000_t136" style="position:absolute;left:0pt;height:105.65pt;width:452.8pt;mso-position-horizontal:center;mso-position-horizontal-relative:margin;mso-position-vertical:center;mso-position-vertical-relative:margin;rotation:-2949120f;z-index:-251657216;mso-width-relative:page;mso-height-relative:page;" fillcolor="#C0C0C0" filled="t" stroked="f" coordsize="21600,21600" adj="10800">
          <v:path/>
          <v:fill on="t" opacity="32768f" focussize="0,0"/>
          <v:stroke on="f"/>
          <v:imagedata o:title=""/>
          <o:lock v:ext="edit" aspectratio="t"/>
          <v:textpath on="t" fitshape="t" fitpath="t" trim="t" xscale="f" string="金英杰医学" style="font-family:方正大黑_GBK;font-size:96pt;v-same-letter-heights:f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Y5NGMxZWUxMGVlMmQ0YjEyOWI1MTk0MTEwYzI2YjEifQ=="/>
  </w:docVars>
  <w:rsids>
    <w:rsidRoot w:val="21743A74"/>
    <w:rsid w:val="04ED064B"/>
    <w:rsid w:val="05B21C63"/>
    <w:rsid w:val="0AD81D75"/>
    <w:rsid w:val="0B9A74DF"/>
    <w:rsid w:val="0C957779"/>
    <w:rsid w:val="0F4346AC"/>
    <w:rsid w:val="101A694E"/>
    <w:rsid w:val="126D06B0"/>
    <w:rsid w:val="136910B1"/>
    <w:rsid w:val="14D947D1"/>
    <w:rsid w:val="15C94276"/>
    <w:rsid w:val="18D95880"/>
    <w:rsid w:val="1B4A5B19"/>
    <w:rsid w:val="1C5339C7"/>
    <w:rsid w:val="1D785382"/>
    <w:rsid w:val="1E785AFE"/>
    <w:rsid w:val="21743A74"/>
    <w:rsid w:val="22C34341"/>
    <w:rsid w:val="242B1019"/>
    <w:rsid w:val="24AE00AB"/>
    <w:rsid w:val="24C67A22"/>
    <w:rsid w:val="24FF28EB"/>
    <w:rsid w:val="282C1FEB"/>
    <w:rsid w:val="284C476F"/>
    <w:rsid w:val="2C571A52"/>
    <w:rsid w:val="2DB11966"/>
    <w:rsid w:val="2E6E50C7"/>
    <w:rsid w:val="30D82751"/>
    <w:rsid w:val="32C9596A"/>
    <w:rsid w:val="32F86D42"/>
    <w:rsid w:val="359F16B9"/>
    <w:rsid w:val="37B56335"/>
    <w:rsid w:val="383D7A82"/>
    <w:rsid w:val="38B67CF6"/>
    <w:rsid w:val="3942720C"/>
    <w:rsid w:val="39615623"/>
    <w:rsid w:val="3A3E6C77"/>
    <w:rsid w:val="3AC207CB"/>
    <w:rsid w:val="3B5E53D4"/>
    <w:rsid w:val="3BB84E1D"/>
    <w:rsid w:val="3D0B7405"/>
    <w:rsid w:val="3E674391"/>
    <w:rsid w:val="43E626E3"/>
    <w:rsid w:val="440A4A58"/>
    <w:rsid w:val="48967C7F"/>
    <w:rsid w:val="49100CA8"/>
    <w:rsid w:val="49956ADB"/>
    <w:rsid w:val="4A5D57E8"/>
    <w:rsid w:val="50605E2A"/>
    <w:rsid w:val="51C57F9D"/>
    <w:rsid w:val="52B7197B"/>
    <w:rsid w:val="532B5986"/>
    <w:rsid w:val="54D92BC2"/>
    <w:rsid w:val="55837C88"/>
    <w:rsid w:val="558A100E"/>
    <w:rsid w:val="59523098"/>
    <w:rsid w:val="5999137D"/>
    <w:rsid w:val="5B310F02"/>
    <w:rsid w:val="5C4A4B85"/>
    <w:rsid w:val="671D35ED"/>
    <w:rsid w:val="6764746E"/>
    <w:rsid w:val="67D35C91"/>
    <w:rsid w:val="6A7E0847"/>
    <w:rsid w:val="6C4B6E5F"/>
    <w:rsid w:val="6DA90382"/>
    <w:rsid w:val="6F9B3A52"/>
    <w:rsid w:val="71B203BA"/>
    <w:rsid w:val="7577036C"/>
    <w:rsid w:val="75944F83"/>
    <w:rsid w:val="76BD556E"/>
    <w:rsid w:val="7A6A012E"/>
    <w:rsid w:val="7BE75B20"/>
    <w:rsid w:val="7EBA137B"/>
    <w:rsid w:val="7FF70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List Paragraph"/>
    <w:basedOn w:val="1"/>
    <w:qFormat/>
    <w:uiPriority w:val="34"/>
    <w:pPr>
      <w:widowControl/>
      <w:adjustRightInd w:val="0"/>
      <w:snapToGrid w:val="0"/>
      <w:spacing w:after="200"/>
      <w:ind w:firstLine="420" w:firstLineChars="200"/>
      <w:jc w:val="left"/>
    </w:pPr>
    <w:rPr>
      <w:rFonts w:ascii="Tahoma" w:hAnsi="Tahoma" w:eastAsia="微软雅黑" w:cs="Times New Roman"/>
      <w:kern w:val="0"/>
      <w:sz w:val="22"/>
      <w:szCs w:val="22"/>
    </w:rPr>
  </w:style>
  <w:style w:type="paragraph" w:customStyle="1" w:styleId="7">
    <w:name w:val="Table Paragraph"/>
    <w:basedOn w:val="1"/>
    <w:qFormat/>
    <w:uiPriority w:val="1"/>
    <w:pPr>
      <w:spacing w:line="292" w:lineRule="exact"/>
      <w:jc w:val="center"/>
    </w:pPr>
    <w:rPr>
      <w:rFonts w:ascii="微软雅黑" w:hAnsi="微软雅黑" w:eastAsia="微软雅黑" w:cs="微软雅黑"/>
      <w:lang w:val="zh-CN" w:eastAsia="zh-CN" w:bidi="zh-CN"/>
    </w:rPr>
  </w:style>
  <w:style w:type="paragraph" w:customStyle="1" w:styleId="8">
    <w:name w:val="Other|1"/>
    <w:basedOn w:val="1"/>
    <w:qFormat/>
    <w:uiPriority w:val="0"/>
    <w:pPr>
      <w:widowControl w:val="0"/>
      <w:shd w:val="clear" w:color="auto" w:fill="auto"/>
    </w:pPr>
    <w:rPr>
      <w:rFonts w:ascii="宋体" w:hAnsi="宋体" w:eastAsia="宋体" w:cs="宋体"/>
      <w:sz w:val="16"/>
      <w:szCs w:val="16"/>
      <w:u w:val="none"/>
      <w:shd w:val="clear" w:color="auto" w:fill="auto"/>
      <w:lang w:val="zh-TW" w:eastAsia="zh-TW" w:bidi="zh-TW"/>
    </w:rPr>
  </w:style>
  <w:style w:type="table" w:customStyle="1" w:styleId="9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604</Words>
  <Characters>675</Characters>
  <Lines>0</Lines>
  <Paragraphs>0</Paragraphs>
  <TotalTime>0</TotalTime>
  <ScaleCrop>false</ScaleCrop>
  <LinksUpToDate>false</LinksUpToDate>
  <CharactersWithSpaces>682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2022-03-05T08:36:00Z</dcterms:created>
  <dc:creator>李歆然Nicole</dc:creator>
  <cp:lastModifiedBy>赵静～Claire</cp:lastModifiedBy>
  <dcterms:modified xsi:type="dcterms:W3CDTF">2022-05-23T09:17:39Z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E1EE1B2282E74E318E0AFAFCEA407DB2</vt:lpwstr>
  </property>
</Properties>
</file>